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2"/>
      </w:tblGrid>
      <w:tr w:rsidR="00002D0C" w:rsidRPr="002D7D0F" w:rsidTr="00A41C7C">
        <w:tc>
          <w:tcPr>
            <w:tcW w:w="14142" w:type="dxa"/>
          </w:tcPr>
          <w:p w:rsidR="00002D0C" w:rsidRPr="006A2682" w:rsidRDefault="00002D0C" w:rsidP="00A41C7C">
            <w:pPr>
              <w:widowControl w:val="0"/>
              <w:tabs>
                <w:tab w:val="left" w:pos="685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 N F O R M A T I K A  9</w:t>
            </w:r>
            <w:r w:rsidRPr="006A2682">
              <w:rPr>
                <w:b/>
                <w:sz w:val="40"/>
                <w:szCs w:val="40"/>
              </w:rPr>
              <w:t>. ročník</w:t>
            </w:r>
          </w:p>
        </w:tc>
      </w:tr>
      <w:tr w:rsidR="00002D0C" w:rsidRPr="006A2682" w:rsidTr="00A41C7C">
        <w:tc>
          <w:tcPr>
            <w:tcW w:w="14142" w:type="dxa"/>
          </w:tcPr>
          <w:p w:rsidR="00002D0C" w:rsidRPr="006A2682" w:rsidRDefault="00002D0C" w:rsidP="00A41C7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A2682">
              <w:rPr>
                <w:b/>
                <w:sz w:val="28"/>
                <w:szCs w:val="28"/>
              </w:rPr>
              <w:t xml:space="preserve">1 hodina týždenne = 33 vyučovacích hodín ročne </w:t>
            </w:r>
          </w:p>
        </w:tc>
      </w:tr>
    </w:tbl>
    <w:p w:rsidR="00002D0C" w:rsidRPr="002D7D0F" w:rsidRDefault="00002D0C" w:rsidP="006A066D"/>
    <w:p w:rsidR="00002D0C" w:rsidRPr="002D7D0F" w:rsidRDefault="00002D0C" w:rsidP="006A066D">
      <w:pPr>
        <w:ind w:left="360"/>
      </w:pPr>
    </w:p>
    <w:p w:rsidR="00002D0C" w:rsidRPr="002D7D0F" w:rsidRDefault="00002D0C" w:rsidP="006A066D">
      <w:pPr>
        <w:rPr>
          <w:b/>
          <w:u w:val="single"/>
        </w:rPr>
      </w:pPr>
      <w:r w:rsidRPr="002D7D0F">
        <w:rPr>
          <w:b/>
          <w:u w:val="single"/>
        </w:rPr>
        <w:t>Rozvíjajúce ciele, predmetové spôsobilosti, vychádzajúce z kľúčových spôsobilostí</w:t>
      </w:r>
    </w:p>
    <w:p w:rsidR="00002D0C" w:rsidRDefault="00002D0C" w:rsidP="006A066D">
      <w:pPr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2D0C" w:rsidRDefault="00002D0C" w:rsidP="006A066D">
      <w:pPr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2D0C" w:rsidRPr="00E41381" w:rsidRDefault="00002D0C" w:rsidP="006A066D">
      <w:pPr>
        <w:ind w:left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1381">
        <w:rPr>
          <w:rFonts w:ascii="Arial" w:hAnsi="Arial" w:cs="Arial"/>
          <w:b/>
          <w:sz w:val="22"/>
          <w:szCs w:val="22"/>
          <w:u w:val="single"/>
        </w:rPr>
        <w:t>V 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E41381">
        <w:rPr>
          <w:rFonts w:ascii="Arial" w:hAnsi="Arial" w:cs="Arial"/>
          <w:b/>
          <w:sz w:val="22"/>
          <w:szCs w:val="22"/>
          <w:u w:val="single"/>
        </w:rPr>
        <w:t>.ročníku je dôraz na:</w:t>
      </w:r>
    </w:p>
    <w:p w:rsidR="00002D0C" w:rsidRDefault="00002D0C" w:rsidP="00776D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podporu štruktúrovaného programovania v programovacom jazyku Robot Emil: </w:t>
      </w:r>
      <w:r w:rsidRPr="00776D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základné algoritmické štruktúry -</w:t>
      </w:r>
      <w:r w:rsidRPr="00776DB1">
        <w:rPr>
          <w:rFonts w:ascii="Arial" w:hAnsi="Arial" w:cs="Arial"/>
          <w:sz w:val="22"/>
          <w:szCs w:val="22"/>
        </w:rPr>
        <w:t xml:space="preserve"> teda blok príkazo</w:t>
      </w:r>
      <w:r>
        <w:rPr>
          <w:rFonts w:ascii="Arial" w:hAnsi="Arial" w:cs="Arial"/>
          <w:sz w:val="22"/>
          <w:szCs w:val="22"/>
        </w:rPr>
        <w:t>v, podmienky a cykly</w:t>
      </w:r>
    </w:p>
    <w:p w:rsidR="00002D0C" w:rsidRDefault="00002D0C" w:rsidP="00776DB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získanie základných zručností pri vytváraní  krátkych videosekvencií</w:t>
      </w:r>
    </w:p>
    <w:p w:rsidR="00002D0C" w:rsidRPr="002D7D0F" w:rsidRDefault="00002D0C" w:rsidP="00776DB1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002D0C" w:rsidRDefault="00002D0C" w:rsidP="006A066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D7D0F">
        <w:rPr>
          <w:rFonts w:ascii="Arial" w:hAnsi="Arial" w:cs="Arial"/>
          <w:sz w:val="22"/>
          <w:szCs w:val="22"/>
        </w:rPr>
        <w:t xml:space="preserve">Žiaci budú </w:t>
      </w:r>
    </w:p>
    <w:p w:rsidR="00002D0C" w:rsidRDefault="00002D0C" w:rsidP="006A066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2D0C" w:rsidRDefault="00002D0C" w:rsidP="006A066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vedieť vytvoriť záhlavia a pätu v textovom súbore, vkladať hypertextový odkaz, formátovať stranu</w:t>
      </w:r>
    </w:p>
    <w:p w:rsidR="00002D0C" w:rsidRPr="00776DB1" w:rsidRDefault="00002D0C" w:rsidP="006A066D">
      <w:pPr>
        <w:numPr>
          <w:ilvl w:val="0"/>
          <w:numId w:val="3"/>
        </w:numPr>
        <w:jc w:val="both"/>
      </w:pPr>
      <w:r w:rsidRPr="00776DB1">
        <w:rPr>
          <w:rFonts w:ascii="Arial" w:hAnsi="Arial" w:cs="Arial"/>
          <w:sz w:val="22"/>
          <w:szCs w:val="22"/>
        </w:rPr>
        <w:t xml:space="preserve">vedieť </w:t>
      </w:r>
      <w:r>
        <w:rPr>
          <w:rFonts w:ascii="Arial" w:hAnsi="Arial" w:cs="Arial"/>
          <w:sz w:val="22"/>
          <w:szCs w:val="22"/>
        </w:rPr>
        <w:t>vytvoriť  a upraviť videosekvenciu v programe Widows Movie Maker</w:t>
      </w:r>
    </w:p>
    <w:p w:rsidR="00002D0C" w:rsidRPr="002D7D0F" w:rsidRDefault="00002D0C" w:rsidP="00776DB1">
      <w:pPr>
        <w:ind w:left="1428"/>
        <w:jc w:val="both"/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920"/>
        <w:gridCol w:w="3120"/>
        <w:gridCol w:w="3360"/>
        <w:gridCol w:w="1560"/>
        <w:gridCol w:w="1620"/>
        <w:gridCol w:w="1620"/>
      </w:tblGrid>
      <w:tr w:rsidR="00002D0C" w:rsidRPr="006A2682" w:rsidTr="00A41C7C">
        <w:tc>
          <w:tcPr>
            <w:tcW w:w="1428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TC, okruh, hod.</w:t>
            </w:r>
          </w:p>
        </w:tc>
        <w:tc>
          <w:tcPr>
            <w:tcW w:w="1920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Téma</w:t>
            </w:r>
          </w:p>
        </w:tc>
        <w:tc>
          <w:tcPr>
            <w:tcW w:w="3120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Obsahový štandard</w:t>
            </w:r>
          </w:p>
        </w:tc>
        <w:tc>
          <w:tcPr>
            <w:tcW w:w="3360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Výkonový štandard</w:t>
            </w:r>
          </w:p>
        </w:tc>
        <w:tc>
          <w:tcPr>
            <w:tcW w:w="1560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Prierezová téma</w:t>
            </w:r>
          </w:p>
        </w:tc>
        <w:tc>
          <w:tcPr>
            <w:tcW w:w="1620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Metódy a formy práce</w:t>
            </w:r>
          </w:p>
        </w:tc>
        <w:tc>
          <w:tcPr>
            <w:tcW w:w="1620" w:type="dxa"/>
            <w:vAlign w:val="center"/>
          </w:tcPr>
          <w:p w:rsidR="00002D0C" w:rsidRPr="006A2682" w:rsidRDefault="00002D0C" w:rsidP="00A41C7C">
            <w:pPr>
              <w:jc w:val="center"/>
              <w:rPr>
                <w:b/>
              </w:rPr>
            </w:pPr>
            <w:r w:rsidRPr="006A2682">
              <w:rPr>
                <w:b/>
                <w:sz w:val="22"/>
                <w:szCs w:val="22"/>
              </w:rPr>
              <w:t>Učebné zdroje</w:t>
            </w:r>
          </w:p>
        </w:tc>
      </w:tr>
      <w:tr w:rsidR="00002D0C" w:rsidRPr="002D7D0F" w:rsidTr="00A41C7C">
        <w:tc>
          <w:tcPr>
            <w:tcW w:w="1428" w:type="dxa"/>
          </w:tcPr>
          <w:p w:rsidR="00002D0C" w:rsidRPr="006A2682" w:rsidRDefault="00002D0C" w:rsidP="00A41C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Úvodná</w:t>
            </w:r>
          </w:p>
          <w:p w:rsidR="00002D0C" w:rsidRPr="006A2682" w:rsidRDefault="00002D0C" w:rsidP="00A41C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hodina</w:t>
            </w:r>
          </w:p>
          <w:p w:rsidR="00002D0C" w:rsidRPr="002D7D0F" w:rsidRDefault="00002D0C" w:rsidP="008374D3">
            <w:r w:rsidRPr="008374D3">
              <w:rPr>
                <w:rFonts w:ascii="Calibri" w:hAnsi="Calibri" w:cs="Calibri"/>
                <w:sz w:val="20"/>
                <w:szCs w:val="20"/>
                <w:lang w:eastAsia="cs-CZ"/>
              </w:rPr>
              <w:t>1Vh</w:t>
            </w:r>
          </w:p>
        </w:tc>
        <w:tc>
          <w:tcPr>
            <w:tcW w:w="1920" w:type="dxa"/>
          </w:tcPr>
          <w:p w:rsidR="00002D0C" w:rsidRPr="006A2682" w:rsidRDefault="00002D0C" w:rsidP="00A41C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Bezpečnosť pri práci </w:t>
            </w:r>
          </w:p>
          <w:p w:rsidR="00002D0C" w:rsidRPr="006A2682" w:rsidRDefault="00002D0C" w:rsidP="00A41C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v PC učebni</w:t>
            </w:r>
          </w:p>
        </w:tc>
        <w:tc>
          <w:tcPr>
            <w:tcW w:w="312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zásady správania v učebni</w:t>
            </w:r>
          </w:p>
        </w:tc>
        <w:tc>
          <w:tcPr>
            <w:tcW w:w="336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poznať a vlastnými slovami popísať zásady vhodného a bezpečného správania v učebni</w:t>
            </w:r>
          </w:p>
        </w:tc>
        <w:tc>
          <w:tcPr>
            <w:tcW w:w="1560" w:type="dxa"/>
          </w:tcPr>
          <w:p w:rsidR="00002D0C" w:rsidRPr="006A2682" w:rsidRDefault="00002D0C" w:rsidP="00A41C7C">
            <w:pPr>
              <w:rPr>
                <w:rFonts w:ascii="Calibri" w:hAnsi="Calibri"/>
                <w:sz w:val="20"/>
                <w:szCs w:val="20"/>
              </w:rPr>
            </w:pPr>
            <w:r w:rsidRPr="006A2682">
              <w:rPr>
                <w:rFonts w:ascii="Calibri" w:hAnsi="Calibri"/>
                <w:sz w:val="20"/>
                <w:szCs w:val="20"/>
              </w:rPr>
              <w:t>Ochrana života a zdravia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- výklad učiteľa, rozhovor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/>
                <w:sz w:val="20"/>
                <w:szCs w:val="20"/>
              </w:rPr>
            </w:pPr>
            <w:r w:rsidRPr="006A2682">
              <w:rPr>
                <w:rFonts w:ascii="Calibri" w:hAnsi="Calibri"/>
                <w:sz w:val="20"/>
                <w:szCs w:val="20"/>
              </w:rPr>
              <w:t>Pracovný poriadok učebne</w:t>
            </w:r>
          </w:p>
        </w:tc>
      </w:tr>
      <w:tr w:rsidR="00002D0C" w:rsidRPr="006A2682" w:rsidTr="00A41C7C">
        <w:tc>
          <w:tcPr>
            <w:tcW w:w="1428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1</w:t>
            </w: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Vh</w:t>
            </w:r>
          </w:p>
        </w:tc>
        <w:tc>
          <w:tcPr>
            <w:tcW w:w="19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Opakovanie</w:t>
            </w:r>
          </w:p>
        </w:tc>
        <w:tc>
          <w:tcPr>
            <w:tcW w:w="312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zopakovanie učiva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8</w:t>
            </w: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. ročníka</w:t>
            </w:r>
          </w:p>
        </w:tc>
        <w:tc>
          <w:tcPr>
            <w:tcW w:w="336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vedieť využiť poznatky získané v 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8</w:t>
            </w: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. ročníku</w:t>
            </w:r>
          </w:p>
        </w:tc>
        <w:tc>
          <w:tcPr>
            <w:tcW w:w="156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Mediálna výchova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Prezentačné zručnosti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Internet</w:t>
            </w:r>
          </w:p>
        </w:tc>
      </w:tr>
      <w:tr w:rsidR="00002D0C" w:rsidRPr="006A2682" w:rsidTr="00A41C7C">
        <w:tc>
          <w:tcPr>
            <w:tcW w:w="1428" w:type="dxa"/>
          </w:tcPr>
          <w:p w:rsidR="00002D0C" w:rsidRDefault="00002D0C" w:rsidP="008374D3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8374D3">
              <w:rPr>
                <w:rFonts w:ascii="Calibri" w:hAnsi="Calibri" w:cs="Calibri"/>
                <w:sz w:val="20"/>
                <w:szCs w:val="20"/>
                <w:lang w:eastAsia="cs-CZ"/>
              </w:rPr>
              <w:t>Postupy, algoritmické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374D3">
              <w:rPr>
                <w:rFonts w:ascii="Calibri" w:hAnsi="Calibri" w:cs="Calibri"/>
                <w:sz w:val="20"/>
                <w:szCs w:val="20"/>
                <w:lang w:eastAsia="cs-CZ"/>
              </w:rPr>
              <w:t>myslenie riešenie problémov</w:t>
            </w:r>
          </w:p>
          <w:p w:rsidR="00002D0C" w:rsidRPr="006A2682" w:rsidRDefault="00002D0C" w:rsidP="008374D3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23 Vh</w:t>
            </w:r>
          </w:p>
        </w:tc>
        <w:tc>
          <w:tcPr>
            <w:tcW w:w="19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Robot Emil – programovací jazyk</w:t>
            </w:r>
          </w:p>
        </w:tc>
        <w:tc>
          <w:tcPr>
            <w:tcW w:w="3120" w:type="dxa"/>
          </w:tcPr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programový blok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syntax príkazov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jednoduché príkazy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opakovania príkazov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podmienené príkazy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podprogram, definícia vlastných príkazov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podprogram s parametrom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cyklus s parametrom</w:t>
            </w:r>
          </w:p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ďalšie využitie parametrov</w:t>
            </w:r>
          </w:p>
        </w:tc>
        <w:tc>
          <w:tcPr>
            <w:tcW w:w="3360" w:type="dxa"/>
          </w:tcPr>
          <w:p w:rsidR="00002D0C" w:rsidRDefault="00002D0C" w:rsidP="00C061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Poznať pracovné prostredie programu</w:t>
            </w:r>
          </w:p>
          <w:p w:rsidR="00002D0C" w:rsidRDefault="00002D0C" w:rsidP="00C061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Vedieť sa samostatne napísať jednoduchý príkaz</w:t>
            </w:r>
          </w:p>
          <w:p w:rsidR="00002D0C" w:rsidRDefault="00002D0C" w:rsidP="00C061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Poznať a vedieť používať správnu syntax v príkazoch</w:t>
            </w:r>
          </w:p>
          <w:p w:rsidR="00002D0C" w:rsidRDefault="00002D0C" w:rsidP="00C061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Vedieť používať príkaz OPAKUJ a podmienené príkazy AK a KÝM</w:t>
            </w:r>
          </w:p>
          <w:p w:rsidR="00002D0C" w:rsidRPr="00C06163" w:rsidRDefault="00002D0C" w:rsidP="00C061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Vedieť pracovať s parametrami</w:t>
            </w:r>
          </w:p>
        </w:tc>
        <w:tc>
          <w:tcPr>
            <w:tcW w:w="1560" w:type="dxa"/>
          </w:tcPr>
          <w:p w:rsidR="00002D0C" w:rsidRDefault="00002D0C" w:rsidP="00C06163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Sociálny a osobnostný rozvoj</w:t>
            </w:r>
          </w:p>
          <w:p w:rsidR="00002D0C" w:rsidRPr="006A2682" w:rsidRDefault="00002D0C" w:rsidP="00C06163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Sebahodnotenie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tabs>
                <w:tab w:val="clear" w:pos="360"/>
                <w:tab w:val="num" w:pos="132"/>
              </w:tabs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demonštrácia</w:t>
            </w:r>
          </w:p>
          <w:p w:rsidR="00002D0C" w:rsidRPr="006A2682" w:rsidRDefault="00002D0C" w:rsidP="00A41C7C">
            <w:pPr>
              <w:numPr>
                <w:ilvl w:val="0"/>
                <w:numId w:val="1"/>
              </w:numPr>
              <w:tabs>
                <w:tab w:val="clear" w:pos="360"/>
                <w:tab w:val="num" w:pos="132"/>
                <w:tab w:val="num" w:pos="252"/>
              </w:tabs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samostatná práca žiakov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Pracovné listy vytvorené učiteľom</w:t>
            </w:r>
          </w:p>
        </w:tc>
      </w:tr>
      <w:tr w:rsidR="00002D0C" w:rsidRPr="006A2682" w:rsidTr="00A41C7C">
        <w:tc>
          <w:tcPr>
            <w:tcW w:w="1428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Informácie okolo nás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6 Vh</w:t>
            </w:r>
          </w:p>
        </w:tc>
        <w:tc>
          <w:tcPr>
            <w:tcW w:w="19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Prehrávania a vytváranie videa</w:t>
            </w:r>
          </w:p>
        </w:tc>
        <w:tc>
          <w:tcPr>
            <w:tcW w:w="312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hardware a softvér pre vytvorenie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videa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úvod do prostredia programu Movie Maker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efekty a prechody videa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strih videa a titulky</w:t>
            </w:r>
          </w:p>
          <w:p w:rsidR="00002D0C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zvuk, hudba a hovorený komentár</w:t>
            </w:r>
          </w:p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záverečná práca podľa zadaných kritérií</w:t>
            </w:r>
          </w:p>
        </w:tc>
        <w:tc>
          <w:tcPr>
            <w:tcW w:w="336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poznať a vedieť používať hardware a sof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t</w:t>
            </w: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vér pre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prehrávanie a vytvorenie videa</w:t>
            </w:r>
          </w:p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ved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ieť pracovať v programe Movie Maker</w:t>
            </w:r>
          </w:p>
          <w:p w:rsidR="00002D0C" w:rsidRPr="006A2682" w:rsidRDefault="00002D0C" w:rsidP="008374D3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vedieť vytvoriť </w:t>
            </w: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videosekvenciu podľa zadaných </w:t>
            </w: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kritérií</w:t>
            </w:r>
          </w:p>
        </w:tc>
        <w:tc>
          <w:tcPr>
            <w:tcW w:w="156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Mediálna výchova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Sociálny a osobnostný rozvoj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Multikultúrna výchova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tabs>
                <w:tab w:val="clear" w:pos="360"/>
                <w:tab w:val="num" w:pos="132"/>
              </w:tabs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demonštrácia</w:t>
            </w:r>
          </w:p>
          <w:p w:rsidR="00002D0C" w:rsidRPr="006A2682" w:rsidRDefault="00002D0C" w:rsidP="00A41C7C">
            <w:pPr>
              <w:numPr>
                <w:ilvl w:val="0"/>
                <w:numId w:val="1"/>
              </w:numPr>
              <w:tabs>
                <w:tab w:val="clear" w:pos="360"/>
                <w:tab w:val="num" w:pos="132"/>
              </w:tabs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samostatná práca žiakov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Pracovné listy vytvorené učiteľom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Internet</w:t>
            </w:r>
          </w:p>
        </w:tc>
      </w:tr>
      <w:tr w:rsidR="00002D0C" w:rsidRPr="006A2682" w:rsidTr="00A41C7C">
        <w:trPr>
          <w:trHeight w:val="555"/>
        </w:trPr>
        <w:tc>
          <w:tcPr>
            <w:tcW w:w="1428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2Vh</w:t>
            </w:r>
          </w:p>
        </w:tc>
        <w:tc>
          <w:tcPr>
            <w:tcW w:w="19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Opakovanie</w:t>
            </w:r>
          </w:p>
        </w:tc>
        <w:tc>
          <w:tcPr>
            <w:tcW w:w="312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opakovanie prebraného učiva v klasifikačnom období</w:t>
            </w:r>
          </w:p>
        </w:tc>
        <w:tc>
          <w:tcPr>
            <w:tcW w:w="3360" w:type="dxa"/>
          </w:tcPr>
          <w:p w:rsidR="00002D0C" w:rsidRPr="006A2682" w:rsidRDefault="00002D0C" w:rsidP="00A41C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vedieť dlhodobo využívať poznatky </w:t>
            </w:r>
          </w:p>
        </w:tc>
        <w:tc>
          <w:tcPr>
            <w:tcW w:w="156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Sebahodnotenie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Sociálny a osobnostný rozvoj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- samostatná práca žiakov</w:t>
            </w:r>
          </w:p>
        </w:tc>
        <w:tc>
          <w:tcPr>
            <w:tcW w:w="1620" w:type="dxa"/>
          </w:tcPr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Pracovné listy vytvorené učiteľom</w:t>
            </w:r>
          </w:p>
          <w:p w:rsidR="00002D0C" w:rsidRPr="006A2682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6A2682">
              <w:rPr>
                <w:rFonts w:ascii="Calibri" w:hAnsi="Calibri" w:cs="Calibri"/>
                <w:sz w:val="20"/>
                <w:szCs w:val="20"/>
                <w:lang w:eastAsia="cs-CZ"/>
              </w:rPr>
              <w:t>Internet</w:t>
            </w:r>
          </w:p>
        </w:tc>
      </w:tr>
    </w:tbl>
    <w:p w:rsidR="00002D0C" w:rsidRPr="00F73EB9" w:rsidRDefault="00002D0C" w:rsidP="006A066D">
      <w:pPr>
        <w:rPr>
          <w:rFonts w:ascii="Calibri" w:hAnsi="Calibri" w:cs="Calibri"/>
          <w:sz w:val="20"/>
          <w:szCs w:val="20"/>
          <w:lang w:eastAsia="cs-CZ"/>
        </w:rPr>
      </w:pPr>
    </w:p>
    <w:p w:rsidR="00002D0C" w:rsidRPr="00F73EB9" w:rsidRDefault="00002D0C" w:rsidP="006A066D">
      <w:pPr>
        <w:rPr>
          <w:rFonts w:ascii="Calibri" w:hAnsi="Calibri" w:cs="Calibri"/>
          <w:sz w:val="20"/>
          <w:szCs w:val="20"/>
          <w:lang w:eastAsia="cs-CZ"/>
        </w:rPr>
      </w:pPr>
    </w:p>
    <w:p w:rsidR="00002D0C" w:rsidRPr="00F83893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b/>
          <w:sz w:val="22"/>
          <w:szCs w:val="22"/>
          <w:u w:val="single"/>
          <w:lang w:eastAsia="cs-CZ"/>
        </w:rPr>
        <w:t xml:space="preserve">Učebné zdroje : </w:t>
      </w:r>
      <w:r w:rsidRPr="00F83893">
        <w:rPr>
          <w:rFonts w:ascii="Arial" w:hAnsi="Arial" w:cs="Arial"/>
          <w:b/>
          <w:sz w:val="22"/>
          <w:szCs w:val="22"/>
          <w:u w:val="single"/>
          <w:lang w:eastAsia="cs-CZ"/>
        </w:rPr>
        <w:br/>
      </w:r>
    </w:p>
    <w:p w:rsidR="00002D0C" w:rsidRDefault="00002D0C" w:rsidP="006A066D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počítačová učebňa s pripojením na internet / počítač pre každého žiaka/</w:t>
      </w:r>
    </w:p>
    <w:p w:rsidR="00002D0C" w:rsidRPr="00F83893" w:rsidRDefault="00002D0C" w:rsidP="006A066D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pracovné listy vytvorené učiteľom</w:t>
      </w:r>
    </w:p>
    <w:p w:rsidR="00002D0C" w:rsidRPr="00F83893" w:rsidRDefault="00002D0C" w:rsidP="006A066D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dataprojektor</w:t>
      </w:r>
    </w:p>
    <w:p w:rsidR="00002D0C" w:rsidRPr="00F83893" w:rsidRDefault="00002D0C" w:rsidP="006A066D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Pracovný poriadok učebne</w:t>
      </w:r>
    </w:p>
    <w:p w:rsidR="00002D0C" w:rsidRPr="00F83893" w:rsidRDefault="00002D0C" w:rsidP="006A066D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Nástenné tabule</w:t>
      </w:r>
    </w:p>
    <w:p w:rsidR="00002D0C" w:rsidRPr="00F83893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Učebnice:</w:t>
      </w:r>
    </w:p>
    <w:p w:rsidR="00002D0C" w:rsidRDefault="00002D0C" w:rsidP="006A066D">
      <w:pPr>
        <w:numPr>
          <w:ilvl w:val="0"/>
          <w:numId w:val="1"/>
        </w:num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Ivan Kalaš a kol.: Informatika pre SŠ, SPN 2003 (doplňujúci materiál pre učiteľa)</w:t>
      </w:r>
    </w:p>
    <w:p w:rsidR="00002D0C" w:rsidRPr="00F83893" w:rsidRDefault="00002D0C" w:rsidP="00633C42">
      <w:pPr>
        <w:rPr>
          <w:rFonts w:ascii="Arial" w:hAnsi="Arial" w:cs="Arial"/>
          <w:sz w:val="22"/>
          <w:szCs w:val="22"/>
          <w:lang w:eastAsia="cs-CZ"/>
        </w:rPr>
      </w:pPr>
    </w:p>
    <w:p w:rsidR="00002D0C" w:rsidRDefault="00002D0C" w:rsidP="006A066D">
      <w:pPr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:rsidR="00002D0C" w:rsidRPr="00F83893" w:rsidRDefault="00002D0C" w:rsidP="006A066D">
      <w:pPr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:rsidR="00002D0C" w:rsidRPr="00F83893" w:rsidRDefault="00002D0C" w:rsidP="006A066D">
      <w:pPr>
        <w:rPr>
          <w:rFonts w:ascii="Arial" w:hAnsi="Arial" w:cs="Arial"/>
          <w:b/>
          <w:sz w:val="22"/>
          <w:szCs w:val="22"/>
          <w:u w:val="single"/>
          <w:lang w:eastAsia="cs-CZ"/>
        </w:rPr>
      </w:pPr>
      <w:r w:rsidRPr="00F83893">
        <w:rPr>
          <w:rFonts w:ascii="Arial" w:hAnsi="Arial" w:cs="Arial"/>
          <w:b/>
          <w:sz w:val="22"/>
          <w:szCs w:val="22"/>
          <w:u w:val="single"/>
          <w:lang w:eastAsia="cs-CZ"/>
        </w:rPr>
        <w:t>Hodnotenie predmetu</w:t>
      </w:r>
    </w:p>
    <w:p w:rsidR="00002D0C" w:rsidRPr="00F83893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</w:p>
    <w:p w:rsidR="00002D0C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  <w:r w:rsidRPr="00F83893">
        <w:rPr>
          <w:rFonts w:ascii="Arial" w:hAnsi="Arial" w:cs="Arial"/>
          <w:sz w:val="22"/>
          <w:szCs w:val="22"/>
          <w:lang w:eastAsia="cs-CZ"/>
        </w:rPr>
        <w:t>Predmet bude klasifikovaný.</w:t>
      </w:r>
    </w:p>
    <w:p w:rsidR="00002D0C" w:rsidRPr="00A045D7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  <w:r w:rsidRPr="00A045D7">
        <w:rPr>
          <w:rFonts w:ascii="Arial" w:hAnsi="Arial" w:cs="Arial"/>
          <w:sz w:val="22"/>
          <w:szCs w:val="22"/>
          <w:lang w:eastAsia="cs-CZ"/>
        </w:rPr>
        <w:t>Pri neúspešnom absolvovaní testu po dohode s vyučujúcim je možná oprava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:rsidR="00002D0C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  <w:r w:rsidRPr="00A045D7">
        <w:rPr>
          <w:rFonts w:ascii="Arial" w:hAnsi="Arial" w:cs="Arial"/>
          <w:sz w:val="22"/>
          <w:szCs w:val="22"/>
          <w:lang w:eastAsia="cs-CZ"/>
        </w:rPr>
        <w:t>V priebehu jednotlivých tem.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A045D7">
        <w:rPr>
          <w:rFonts w:ascii="Arial" w:hAnsi="Arial" w:cs="Arial"/>
          <w:sz w:val="22"/>
          <w:szCs w:val="22"/>
          <w:lang w:eastAsia="cs-CZ"/>
        </w:rPr>
        <w:t>celkov je vhodné priebežné slovné hodnotenie práce žiakov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:rsidR="00002D0C" w:rsidRPr="00A045D7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Žiak si v závere klasifikačného obdobia založí do portfólia práce podľa vlastného výberu.</w:t>
      </w:r>
    </w:p>
    <w:p w:rsidR="00002D0C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1"/>
        <w:gridCol w:w="4648"/>
      </w:tblGrid>
      <w:tr w:rsidR="00002D0C" w:rsidTr="000E3C67">
        <w:trPr>
          <w:trHeight w:val="558"/>
          <w:jc w:val="center"/>
        </w:trPr>
        <w:tc>
          <w:tcPr>
            <w:tcW w:w="3871" w:type="dxa"/>
            <w:vAlign w:val="center"/>
          </w:tcPr>
          <w:p w:rsidR="00002D0C" w:rsidRPr="000E3C67" w:rsidRDefault="00002D0C" w:rsidP="000E3C6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Téma</w:t>
            </w:r>
          </w:p>
        </w:tc>
        <w:tc>
          <w:tcPr>
            <w:tcW w:w="4648" w:type="dxa"/>
            <w:vAlign w:val="center"/>
          </w:tcPr>
          <w:p w:rsidR="00002D0C" w:rsidRPr="000E3C67" w:rsidRDefault="00002D0C" w:rsidP="000E3C6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Metódy a prostriedky hodnotenia</w:t>
            </w:r>
          </w:p>
        </w:tc>
      </w:tr>
      <w:tr w:rsidR="00002D0C" w:rsidTr="000E3C67">
        <w:trPr>
          <w:jc w:val="center"/>
        </w:trPr>
        <w:tc>
          <w:tcPr>
            <w:tcW w:w="3871" w:type="dxa"/>
          </w:tcPr>
          <w:p w:rsidR="00002D0C" w:rsidRPr="000E3C67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Bezpečnosť pri práci </w:t>
            </w:r>
          </w:p>
          <w:p w:rsidR="00002D0C" w:rsidRPr="000E3C67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v PC učebni</w:t>
            </w:r>
          </w:p>
        </w:tc>
        <w:tc>
          <w:tcPr>
            <w:tcW w:w="4648" w:type="dxa"/>
          </w:tcPr>
          <w:p w:rsidR="00002D0C" w:rsidRPr="000E3C67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</w:tr>
      <w:tr w:rsidR="00002D0C" w:rsidTr="000E3C67">
        <w:trPr>
          <w:jc w:val="center"/>
        </w:trPr>
        <w:tc>
          <w:tcPr>
            <w:tcW w:w="3871" w:type="dxa"/>
          </w:tcPr>
          <w:p w:rsidR="00002D0C" w:rsidRPr="000E3C67" w:rsidRDefault="00002D0C" w:rsidP="00633C42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Postupy, , algoritmické</w:t>
            </w:r>
            <w:r w:rsidRPr="000E3C67">
              <w:rPr>
                <w:b/>
                <w:bCs/>
                <w:sz w:val="28"/>
                <w:szCs w:val="28"/>
              </w:rPr>
              <w:t xml:space="preserve"> </w:t>
            </w: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myslenie riešenie problémov</w:t>
            </w:r>
          </w:p>
          <w:p w:rsidR="00002D0C" w:rsidRPr="000E3C67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4648" w:type="dxa"/>
          </w:tcPr>
          <w:p w:rsidR="00002D0C" w:rsidRPr="000E3C67" w:rsidRDefault="00002D0C" w:rsidP="000E3C67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Pozorovanie činnosti žiakov – slovné hodnotenie</w:t>
            </w:r>
          </w:p>
          <w:p w:rsidR="00002D0C" w:rsidRPr="000E3C67" w:rsidRDefault="00002D0C" w:rsidP="000E3C67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Praktický test – vytvorenie jednoduchého programu podľa zadaných kritérií</w:t>
            </w:r>
          </w:p>
          <w:p w:rsidR="00002D0C" w:rsidRPr="000E3C67" w:rsidRDefault="00002D0C" w:rsidP="000E3C67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Vzhľadom k počtu hodín (23 VH) budú praktické testy tri</w:t>
            </w:r>
          </w:p>
        </w:tc>
      </w:tr>
      <w:tr w:rsidR="00002D0C" w:rsidTr="000E3C67">
        <w:trPr>
          <w:jc w:val="center"/>
        </w:trPr>
        <w:tc>
          <w:tcPr>
            <w:tcW w:w="3871" w:type="dxa"/>
            <w:vAlign w:val="center"/>
          </w:tcPr>
          <w:p w:rsidR="00002D0C" w:rsidRPr="000E3C67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Informácie okolo nás</w:t>
            </w:r>
          </w:p>
        </w:tc>
        <w:tc>
          <w:tcPr>
            <w:tcW w:w="4648" w:type="dxa"/>
          </w:tcPr>
          <w:p w:rsidR="00002D0C" w:rsidRPr="000E3C67" w:rsidRDefault="00002D0C" w:rsidP="000E3C67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Pozorovanie činnosti žiakov – slovné hodnotenie</w:t>
            </w:r>
          </w:p>
          <w:p w:rsidR="00002D0C" w:rsidRPr="000E3C67" w:rsidRDefault="00002D0C" w:rsidP="000E3C67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Praktický test – vytvorenie videosekvencie podľa zadaných kritérií </w:t>
            </w:r>
          </w:p>
        </w:tc>
      </w:tr>
      <w:tr w:rsidR="00002D0C" w:rsidTr="000E3C67">
        <w:trPr>
          <w:jc w:val="center"/>
        </w:trPr>
        <w:tc>
          <w:tcPr>
            <w:tcW w:w="3871" w:type="dxa"/>
          </w:tcPr>
          <w:p w:rsidR="00002D0C" w:rsidRPr="000E3C67" w:rsidRDefault="00002D0C" w:rsidP="00A41C7C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Opakovanie</w:t>
            </w:r>
          </w:p>
        </w:tc>
        <w:tc>
          <w:tcPr>
            <w:tcW w:w="4648" w:type="dxa"/>
          </w:tcPr>
          <w:p w:rsidR="00002D0C" w:rsidRPr="000E3C67" w:rsidRDefault="00002D0C" w:rsidP="000E3C67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0E3C67">
              <w:rPr>
                <w:rFonts w:ascii="Calibri" w:hAnsi="Calibri" w:cs="Calibri"/>
                <w:sz w:val="20"/>
                <w:szCs w:val="20"/>
                <w:lang w:eastAsia="cs-CZ"/>
              </w:rPr>
              <w:t>Vypracovanie úloh podľa zadania</w:t>
            </w:r>
          </w:p>
        </w:tc>
      </w:tr>
    </w:tbl>
    <w:p w:rsidR="00002D0C" w:rsidRDefault="00002D0C" w:rsidP="006A066D">
      <w:pPr>
        <w:rPr>
          <w:rFonts w:ascii="Calibri" w:hAnsi="Calibri" w:cs="Calibri"/>
          <w:sz w:val="20"/>
          <w:szCs w:val="20"/>
          <w:lang w:eastAsia="cs-CZ"/>
        </w:rPr>
      </w:pPr>
    </w:p>
    <w:p w:rsidR="00002D0C" w:rsidRDefault="00002D0C" w:rsidP="006A066D">
      <w:pPr>
        <w:rPr>
          <w:rFonts w:ascii="Calibri" w:hAnsi="Calibri" w:cs="Calibri"/>
          <w:sz w:val="20"/>
          <w:szCs w:val="20"/>
          <w:lang w:eastAsia="cs-CZ"/>
        </w:rPr>
      </w:pPr>
    </w:p>
    <w:p w:rsidR="00002D0C" w:rsidRPr="00F83893" w:rsidRDefault="00002D0C" w:rsidP="006A066D">
      <w:pPr>
        <w:rPr>
          <w:rFonts w:ascii="Arial" w:hAnsi="Arial" w:cs="Arial"/>
          <w:sz w:val="22"/>
          <w:szCs w:val="22"/>
          <w:lang w:eastAsia="cs-CZ"/>
        </w:rPr>
      </w:pPr>
    </w:p>
    <w:p w:rsidR="00002D0C" w:rsidRPr="00F73EB9" w:rsidRDefault="00002D0C" w:rsidP="006A066D">
      <w:pPr>
        <w:rPr>
          <w:rFonts w:ascii="Calibri" w:hAnsi="Calibri" w:cs="Calibri"/>
          <w:sz w:val="20"/>
          <w:szCs w:val="20"/>
          <w:lang w:eastAsia="cs-CZ"/>
        </w:rPr>
      </w:pPr>
    </w:p>
    <w:p w:rsidR="00002D0C" w:rsidRDefault="00002D0C" w:rsidP="006A066D"/>
    <w:p w:rsidR="00002D0C" w:rsidRDefault="00002D0C"/>
    <w:sectPr w:rsidR="00002D0C" w:rsidSect="00A249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673"/>
    <w:multiLevelType w:val="hybridMultilevel"/>
    <w:tmpl w:val="5D888BC8"/>
    <w:lvl w:ilvl="0" w:tplc="041B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54102FD2"/>
    <w:multiLevelType w:val="hybridMultilevel"/>
    <w:tmpl w:val="A13E42AC"/>
    <w:lvl w:ilvl="0" w:tplc="66820E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7E624D60"/>
    <w:multiLevelType w:val="hybridMultilevel"/>
    <w:tmpl w:val="5DE4598E"/>
    <w:lvl w:ilvl="0" w:tplc="041B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66D"/>
    <w:rsid w:val="00002D0C"/>
    <w:rsid w:val="000E3C67"/>
    <w:rsid w:val="00150273"/>
    <w:rsid w:val="002D7D0F"/>
    <w:rsid w:val="003B1E43"/>
    <w:rsid w:val="004D523E"/>
    <w:rsid w:val="00633C42"/>
    <w:rsid w:val="006A066D"/>
    <w:rsid w:val="006A2682"/>
    <w:rsid w:val="006E150B"/>
    <w:rsid w:val="00776DB1"/>
    <w:rsid w:val="00827035"/>
    <w:rsid w:val="008374D3"/>
    <w:rsid w:val="009C210D"/>
    <w:rsid w:val="009F5299"/>
    <w:rsid w:val="00A045D7"/>
    <w:rsid w:val="00A249EB"/>
    <w:rsid w:val="00A41C7C"/>
    <w:rsid w:val="00C06163"/>
    <w:rsid w:val="00C46F28"/>
    <w:rsid w:val="00CB5A00"/>
    <w:rsid w:val="00E41381"/>
    <w:rsid w:val="00F102D6"/>
    <w:rsid w:val="00F73EB9"/>
    <w:rsid w:val="00F83893"/>
    <w:rsid w:val="00F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A06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5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15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150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150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150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150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150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150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150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5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150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150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150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150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E150B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E150B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E150B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E150B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E150B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E150B"/>
    <w:pPr>
      <w:pBdr>
        <w:bottom w:val="single" w:sz="8" w:space="4" w:color="4F81BD"/>
      </w:pBdr>
      <w:spacing w:after="300"/>
      <w:contextualSpacing/>
      <w:jc w:val="center"/>
    </w:pPr>
    <w:rPr>
      <w:rFonts w:ascii="Cambria" w:hAnsi="Cambria"/>
      <w:b/>
      <w:bCs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E150B"/>
    <w:rPr>
      <w:rFonts w:ascii="Cambria" w:hAnsi="Cambria" w:cs="Times New Roman"/>
      <w:b/>
      <w:bCs/>
      <w:spacing w:val="5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E150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E150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E150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E150B"/>
    <w:rPr>
      <w:rFonts w:cs="Times New Roman"/>
      <w:i/>
      <w:iCs/>
    </w:rPr>
  </w:style>
  <w:style w:type="paragraph" w:styleId="NoSpacing">
    <w:name w:val="No Spacing"/>
    <w:uiPriority w:val="99"/>
    <w:qFormat/>
    <w:rsid w:val="006E150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E15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E150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E150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E15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E150B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E150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E150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E150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E150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E150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E150B"/>
    <w:pPr>
      <w:outlineLvl w:val="9"/>
    </w:pPr>
  </w:style>
  <w:style w:type="table" w:styleId="TableGrid">
    <w:name w:val="Table Grid"/>
    <w:basedOn w:val="TableNormal"/>
    <w:uiPriority w:val="99"/>
    <w:rsid w:val="006A06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537</Words>
  <Characters>3064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ZS</cp:lastModifiedBy>
  <cp:revision>6</cp:revision>
  <dcterms:created xsi:type="dcterms:W3CDTF">2012-09-01T16:38:00Z</dcterms:created>
  <dcterms:modified xsi:type="dcterms:W3CDTF">2012-09-05T06:54:00Z</dcterms:modified>
</cp:coreProperties>
</file>